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87" w:rsidRDefault="00C44FE6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философия как терапия</w:t>
      </w: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6364709"/>
        <w:docPartObj>
          <w:docPartGallery w:val="Table of Contents"/>
          <w:docPartUnique/>
        </w:docPartObj>
      </w:sdtPr>
      <w:sdtEndPr/>
      <w:sdtContent>
        <w:p w:rsidR="00C333FE" w:rsidRDefault="00C333FE" w:rsidP="00C333FE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333F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333FE" w:rsidRPr="00C333FE" w:rsidRDefault="00C333FE" w:rsidP="00C333FE">
          <w:pPr>
            <w:rPr>
              <w:lang w:eastAsia="ru-RU"/>
            </w:rPr>
          </w:pPr>
        </w:p>
        <w:p w:rsidR="00C333FE" w:rsidRPr="00C333FE" w:rsidRDefault="00C333FE" w:rsidP="00C333F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1679653" w:history="1">
            <w:r w:rsidRPr="00C333FE">
              <w:rPr>
                <w:rStyle w:val="ad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Введение</w:t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_Toc91679653 \h </w:instrText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333FE" w:rsidRPr="00C333FE" w:rsidRDefault="00591AEB" w:rsidP="00C333F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91679654" w:history="1">
            <w:r w:rsidR="00C333FE" w:rsidRPr="00C333FE">
              <w:rPr>
                <w:rStyle w:val="ad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Философия как терапия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_Toc91679654 \h </w:instrTex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333FE" w:rsidRPr="00C333FE" w:rsidRDefault="00591AEB" w:rsidP="00C333F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91679655" w:history="1">
            <w:r w:rsidR="00C333FE" w:rsidRPr="00C333FE">
              <w:rPr>
                <w:rStyle w:val="ad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_Toc91679655 \h </w:instrTex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333FE" w:rsidRDefault="00591AEB" w:rsidP="00C333F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91679656" w:history="1">
            <w:r w:rsidR="00C333FE" w:rsidRPr="00C333FE">
              <w:rPr>
                <w:rStyle w:val="ad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_Toc91679656 \h </w:instrTex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C333FE" w:rsidRPr="00C333F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333FE" w:rsidRDefault="00C333FE">
          <w:r>
            <w:rPr>
              <w:b/>
              <w:bCs/>
            </w:rPr>
            <w:fldChar w:fldCharType="end"/>
          </w:r>
        </w:p>
      </w:sdtContent>
    </w:sdt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:rsidR="00306E48" w:rsidRDefault="00306E48" w:rsidP="00306E4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" w:name="_Toc91679653"/>
      <w:r w:rsidRPr="00306E48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Введение</w:t>
      </w:r>
      <w:bookmarkEnd w:id="1"/>
    </w:p>
    <w:p w:rsidR="00306E48" w:rsidRDefault="00306E48" w:rsidP="00306E48"/>
    <w:p w:rsidR="00306E48" w:rsidRPr="00306E48" w:rsidRDefault="00306E48" w:rsidP="00306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6E48">
        <w:rPr>
          <w:rFonts w:ascii="Times New Roman" w:hAnsi="Times New Roman" w:cs="Times New Roman"/>
          <w:sz w:val="28"/>
        </w:rPr>
        <w:t>Представление о том, что философия может практиковаться как своего рода терапия, стало предметом дискуссий в нескольких различных областях философии,</w:t>
      </w:r>
      <w:r>
        <w:rPr>
          <w:rFonts w:ascii="Times New Roman" w:hAnsi="Times New Roman" w:cs="Times New Roman"/>
          <w:sz w:val="28"/>
        </w:rPr>
        <w:t xml:space="preserve"> континентальную философию</w:t>
      </w:r>
      <w:r w:rsidRPr="00306E48">
        <w:rPr>
          <w:rFonts w:ascii="Times New Roman" w:hAnsi="Times New Roman" w:cs="Times New Roman"/>
          <w:sz w:val="28"/>
        </w:rPr>
        <w:t>, древнюю ф</w:t>
      </w:r>
      <w:r>
        <w:rPr>
          <w:rFonts w:ascii="Times New Roman" w:hAnsi="Times New Roman" w:cs="Times New Roman"/>
          <w:sz w:val="28"/>
        </w:rPr>
        <w:t>илософию и индийскую философию</w:t>
      </w:r>
      <w:r w:rsidRPr="00306E48">
        <w:rPr>
          <w:rFonts w:ascii="Times New Roman" w:hAnsi="Times New Roman" w:cs="Times New Roman"/>
          <w:sz w:val="28"/>
        </w:rPr>
        <w:t>.</w:t>
      </w:r>
    </w:p>
    <w:p w:rsidR="00916D67" w:rsidRDefault="00306E48" w:rsidP="00306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6E48">
        <w:rPr>
          <w:rFonts w:ascii="Times New Roman" w:hAnsi="Times New Roman" w:cs="Times New Roman"/>
          <w:sz w:val="28"/>
        </w:rPr>
        <w:t xml:space="preserve">Даже ярые сторонники </w:t>
      </w:r>
      <w:r w:rsidR="00986AC6">
        <w:rPr>
          <w:rFonts w:ascii="Times New Roman" w:hAnsi="Times New Roman" w:cs="Times New Roman"/>
          <w:sz w:val="28"/>
        </w:rPr>
        <w:t>"</w:t>
      </w:r>
      <w:r w:rsidRPr="00306E48">
        <w:rPr>
          <w:rFonts w:ascii="Times New Roman" w:hAnsi="Times New Roman" w:cs="Times New Roman"/>
          <w:sz w:val="28"/>
        </w:rPr>
        <w:t>терапевтических</w:t>
      </w:r>
      <w:r w:rsidR="00986AC6">
        <w:rPr>
          <w:rFonts w:ascii="Times New Roman" w:hAnsi="Times New Roman" w:cs="Times New Roman"/>
          <w:sz w:val="28"/>
        </w:rPr>
        <w:t>"</w:t>
      </w:r>
      <w:r w:rsidRPr="00306E48">
        <w:rPr>
          <w:rFonts w:ascii="Times New Roman" w:hAnsi="Times New Roman" w:cs="Times New Roman"/>
          <w:sz w:val="28"/>
        </w:rPr>
        <w:t xml:space="preserve"> концепций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философии утверждают, что философия в некотором роде похожа на образцовую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психотерапию, но на самом деле не является терапией в том же буквальном смысле,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что и психотерапия. Действительно, сама идея о том, что интеллектуальное усилие может быть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одновременно подлинно философским и в то же время буквально терапевтическим, кажется большинству аналитиков, участвующих в дебатах, нелепой или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 xml:space="preserve">непонятной. </w:t>
      </w:r>
    </w:p>
    <w:p w:rsidR="00306E48" w:rsidRDefault="00306E48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6E48">
        <w:rPr>
          <w:rFonts w:ascii="Times New Roman" w:hAnsi="Times New Roman" w:cs="Times New Roman"/>
          <w:sz w:val="28"/>
        </w:rPr>
        <w:t>Сначала мы рассмотрим, что делает попытку квалифицироваться как</w:t>
      </w:r>
      <w:r w:rsidR="00916D67">
        <w:rPr>
          <w:rFonts w:ascii="Times New Roman" w:hAnsi="Times New Roman" w:cs="Times New Roman"/>
          <w:sz w:val="28"/>
        </w:rPr>
        <w:t xml:space="preserve"> "</w:t>
      </w:r>
      <w:r w:rsidRPr="00306E48">
        <w:rPr>
          <w:rFonts w:ascii="Times New Roman" w:hAnsi="Times New Roman" w:cs="Times New Roman"/>
          <w:sz w:val="28"/>
        </w:rPr>
        <w:t>терапия</w:t>
      </w:r>
      <w:r w:rsidR="00916D67">
        <w:rPr>
          <w:rFonts w:ascii="Times New Roman" w:hAnsi="Times New Roman" w:cs="Times New Roman"/>
          <w:sz w:val="28"/>
        </w:rPr>
        <w:t>"</w:t>
      </w:r>
      <w:r w:rsidRPr="00306E48">
        <w:rPr>
          <w:rFonts w:ascii="Times New Roman" w:hAnsi="Times New Roman" w:cs="Times New Roman"/>
          <w:sz w:val="28"/>
        </w:rPr>
        <w:t xml:space="preserve"> в буквальном смысле этого слова и как философия может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практиковаться в буквальном смысле как терапия. Мы увидим, что потребность в терапии может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возникать как вне, так и внутри философии, и может с пользой различать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 xml:space="preserve">между </w:t>
      </w:r>
      <w:r w:rsidR="00916D67">
        <w:rPr>
          <w:rFonts w:ascii="Times New Roman" w:hAnsi="Times New Roman" w:cs="Times New Roman"/>
          <w:sz w:val="28"/>
        </w:rPr>
        <w:t>"</w:t>
      </w:r>
      <w:r w:rsidRPr="00306E48">
        <w:rPr>
          <w:rFonts w:ascii="Times New Roman" w:hAnsi="Times New Roman" w:cs="Times New Roman"/>
          <w:sz w:val="28"/>
        </w:rPr>
        <w:t>философской терапией</w:t>
      </w:r>
      <w:r w:rsidR="00916D67">
        <w:rPr>
          <w:rFonts w:ascii="Times New Roman" w:hAnsi="Times New Roman" w:cs="Times New Roman"/>
          <w:sz w:val="28"/>
        </w:rPr>
        <w:t>"</w:t>
      </w:r>
      <w:r w:rsidRPr="00306E48">
        <w:rPr>
          <w:rFonts w:ascii="Times New Roman" w:hAnsi="Times New Roman" w:cs="Times New Roman"/>
          <w:sz w:val="28"/>
        </w:rPr>
        <w:t>, которая удовлетворяет внефилософские потребности, и ‘терапевтической философией’, которая удовлетворяет внутрифилософские потребности. Эта статья призвана показать, что оба вида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>буквально терапевтической философской работы в принципе разумны и</w:t>
      </w:r>
      <w:r w:rsidR="00916D67">
        <w:rPr>
          <w:rFonts w:ascii="Times New Roman" w:hAnsi="Times New Roman" w:cs="Times New Roman"/>
          <w:sz w:val="28"/>
        </w:rPr>
        <w:t xml:space="preserve"> </w:t>
      </w:r>
      <w:r w:rsidRPr="00306E48">
        <w:rPr>
          <w:rFonts w:ascii="Times New Roman" w:hAnsi="Times New Roman" w:cs="Times New Roman"/>
          <w:sz w:val="28"/>
        </w:rPr>
        <w:t xml:space="preserve">жизнеспособны. </w:t>
      </w:r>
    </w:p>
    <w:p w:rsidR="00916D67" w:rsidRDefault="00916D6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работы - раскрыть философию как терапию. </w:t>
      </w:r>
    </w:p>
    <w:p w:rsidR="00916D67" w:rsidRDefault="00916D6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написании работы использовались теоретические и эмпирические методы.</w:t>
      </w:r>
    </w:p>
    <w:p w:rsidR="00916D67" w:rsidRDefault="00916D6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состоит из введения, основной части, </w:t>
      </w:r>
      <w:r w:rsidR="002532D7">
        <w:rPr>
          <w:rFonts w:ascii="Times New Roman" w:hAnsi="Times New Roman" w:cs="Times New Roman"/>
          <w:sz w:val="28"/>
        </w:rPr>
        <w:t>заключения и списка литературы.</w:t>
      </w:r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Pr="002532D7" w:rsidRDefault="002532D7" w:rsidP="002532D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91679654"/>
      <w:r w:rsidRPr="002532D7">
        <w:rPr>
          <w:rFonts w:ascii="Times New Roman" w:hAnsi="Times New Roman" w:cs="Times New Roman"/>
          <w:color w:val="auto"/>
          <w:shd w:val="clear" w:color="auto" w:fill="FFFFFF"/>
        </w:rPr>
        <w:t>Философия как терапия</w:t>
      </w:r>
      <w:bookmarkEnd w:id="2"/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Философы часто думают, о терапии в обычном или буквальном смысле как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 неизбежной противоположности аргументации и предполагают, что использование не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аргументационных методов должно буквально отделять терапевтическое вмешательство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от рационального дискурса. Но это не так. Даже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образцовые психотерапии, такие как когнитивная терапия и рациональная эмоциональная терапия при депрессии, в решающей степени связаны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 аргументацией и оценкой доказательств (например, чтобы установить,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действительно ли пациент с депрессией настолько неумел, как он думает, или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дает чрезмерно предвзятую интерпретацию своим собственным достижениям). Терапия может продолжаться путем аргументации, поскольку терапевт и пациент обсуждают и совместно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оценивают соответствующие доказательства, с тем, чтобы позволить пациенту узнать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 переварить соответствующие факты (в частности, такие факты о себе, как то, что его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интерпретация жизненных ситуаций систематически предвзята в его пользу).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Короче говоря, диалог между терапевтом и пациентом может быть формой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рационального дискурса. То, что делает такой диалог терапевтическим, - это не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 xml:space="preserve">используемые (просто предположительно не аргументирующие) средства, а </w:t>
      </w:r>
      <w:r>
        <w:rPr>
          <w:rFonts w:ascii="Times New Roman" w:hAnsi="Times New Roman" w:cs="Times New Roman"/>
          <w:sz w:val="28"/>
        </w:rPr>
        <w:t xml:space="preserve">преследуемые </w:t>
      </w:r>
      <w:r w:rsidRPr="003336D7">
        <w:rPr>
          <w:rFonts w:ascii="Times New Roman" w:hAnsi="Times New Roman" w:cs="Times New Roman"/>
          <w:sz w:val="28"/>
        </w:rPr>
        <w:t>цели</w:t>
      </w:r>
      <w:r w:rsidR="00C333FE">
        <w:rPr>
          <w:rStyle w:val="ab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>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 xml:space="preserve">Преследуемые </w:t>
      </w:r>
      <w:r>
        <w:rPr>
          <w:rFonts w:ascii="Times New Roman" w:hAnsi="Times New Roman" w:cs="Times New Roman"/>
          <w:sz w:val="28"/>
        </w:rPr>
        <w:t>цели или цели являются основой "</w:t>
      </w:r>
      <w:r w:rsidRPr="003336D7">
        <w:rPr>
          <w:rFonts w:ascii="Times New Roman" w:hAnsi="Times New Roman" w:cs="Times New Roman"/>
          <w:sz w:val="28"/>
        </w:rPr>
        <w:t>терапии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буквальном смысле этого слова.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Цели, определяющие терапевтические усилия, основаны на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идеале психического здоровья, впервые разраб</w:t>
      </w:r>
      <w:r>
        <w:rPr>
          <w:rFonts w:ascii="Times New Roman" w:hAnsi="Times New Roman" w:cs="Times New Roman"/>
          <w:sz w:val="28"/>
        </w:rPr>
        <w:t>отанном в "Республике Платона"</w:t>
      </w:r>
      <w:r w:rsidRPr="003336D7">
        <w:rPr>
          <w:rFonts w:ascii="Times New Roman" w:hAnsi="Times New Roman" w:cs="Times New Roman"/>
          <w:sz w:val="28"/>
        </w:rPr>
        <w:t>: идеал уравновешенного, рационального агента, который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 xml:space="preserve">может достаточно хорошо управлять своими чувствами и импульсами, чтобы быть по-настоящему автономным. Мы считаемся 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>больными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>, когда значительно отстаем от этого идеала.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Это происходит, например, когда наши эмоции переполняют нас более чем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на мгновение и мешают нам действовать в соответствии с нашими собственными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обдуманными убеждениями и желаниями, как мы поступили бы, если бы не были так подавлены. Подумайте, например, о непреодолимом чувстве тревоги, которое может помешать страдающей фобией сесть в самолет, которым она хотела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бы воспользоваться, если бы не ее фобическое состояние. Психическое ‘заболевание’ состоит в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определенном недостатке автономии.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Такое понимание психического ‘заболевания’ превращается в простой клинический критерий для оценки того, болен ли субъект или,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точнее, достаточно болен, чтобы нуждаться в психотерапии.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Субъект нуждается в терапии, если у него серьезные эмоциональные или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поведенческие проблемы.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У субъекта возникают эмоциональные проблемы, если он испытывает необоснованные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 огорчающие или иным образом выводящие из строя эмоции.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Эмоция отключает, если она мешает субъекту делать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то, что он в противном случае хотел бы сделать, или заставляет его делать то, от чего он в противном случае хотел бы воздержаться</w:t>
      </w:r>
      <w:r w:rsidR="00C333FE">
        <w:rPr>
          <w:rStyle w:val="ab"/>
          <w:rFonts w:ascii="Times New Roman" w:hAnsi="Times New Roman" w:cs="Times New Roman"/>
          <w:sz w:val="28"/>
        </w:rPr>
        <w:footnoteReference w:id="2"/>
      </w:r>
      <w:r w:rsidRPr="003336D7">
        <w:rPr>
          <w:rFonts w:ascii="Times New Roman" w:hAnsi="Times New Roman" w:cs="Times New Roman"/>
          <w:sz w:val="28"/>
        </w:rPr>
        <w:t>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Субъект имеет поведенческие проблемы в той степени, в какой его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поведение неразумно и не может быть автономным.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Поведение субъекта не может быть автономным, если он делает то,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что он не хотел бы делать, если бы не находился в определенном инвалидизирующем состоянии,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которое не находится под его прямым контролем, или воздерживается от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действий, которые он хотел бы сделать, если бы не это состояние.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Цель психотерапии состоит в том, чтобы ‘решить’ такие эмоциональные или поведенческие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проблемы, то есть положить конец таким эмоциям или поведению (и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предотвратить их повторение).</w:t>
      </w:r>
    </w:p>
    <w:p w:rsid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Требование, чтобы соответствующие эмоции и поведение были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необоснованный или необоснованный означает, что у конкретного субъекта отсутствуют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причины или основания, которые оправдывали бы ее страхи или другие чувства, приводящие к инвалидности,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или действия, о которых идет речь. Часто это требование не формулируется четко. Но,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 xml:space="preserve">очевидно, психотерапия не нацелена ни на все эмоции, которые отключают, ни на все виды поведения, которые не могут быть автономными. 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Когда психолог помогает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другу, пережившему тяжелую утрату, пережить ее утрату, его усилия будут описаны как</w:t>
      </w:r>
      <w:r>
        <w:rPr>
          <w:rFonts w:ascii="Times New Roman" w:hAnsi="Times New Roman" w:cs="Times New Roman"/>
          <w:sz w:val="28"/>
        </w:rPr>
        <w:t xml:space="preserve"> "</w:t>
      </w:r>
      <w:r w:rsidRPr="003336D7">
        <w:rPr>
          <w:rFonts w:ascii="Times New Roman" w:hAnsi="Times New Roman" w:cs="Times New Roman"/>
          <w:sz w:val="28"/>
        </w:rPr>
        <w:t>терапия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 xml:space="preserve"> только в том случае, если горе, о котором идет речь, чрезмерно и необоснованно — например,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если подруга парализована убеждением, ч</w:t>
      </w:r>
      <w:r>
        <w:rPr>
          <w:rFonts w:ascii="Times New Roman" w:hAnsi="Times New Roman" w:cs="Times New Roman"/>
          <w:sz w:val="28"/>
        </w:rPr>
        <w:t xml:space="preserve">то она не в состоянии жить одна </w:t>
      </w:r>
      <w:r w:rsidRPr="003336D7">
        <w:rPr>
          <w:rFonts w:ascii="Times New Roman" w:hAnsi="Times New Roman" w:cs="Times New Roman"/>
          <w:sz w:val="28"/>
        </w:rPr>
        <w:t xml:space="preserve">или что ее жизнь теперь безвозвратно лишена смысла и направления. Следовательно, цель, достижение которой заставляет усилие квалифицироваться буквально как 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>терапия</w:t>
      </w:r>
      <w:r>
        <w:rPr>
          <w:rFonts w:ascii="Times New Roman" w:hAnsi="Times New Roman" w:cs="Times New Roman"/>
          <w:sz w:val="28"/>
        </w:rPr>
        <w:t>"</w:t>
      </w:r>
      <w:r w:rsidRPr="003336D7">
        <w:rPr>
          <w:rFonts w:ascii="Times New Roman" w:hAnsi="Times New Roman" w:cs="Times New Roman"/>
          <w:sz w:val="28"/>
        </w:rPr>
        <w:t>, заключается в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решении эмоциональных и поведенческих проблем в узком смысле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этого слова. В этом смысле эти понятия применимы только к эмоциям и поведению, которые могут быть оценены на предмет обоснованности. Это иллюстрируется нашими описаниями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романтическая любовь. В отличие от таких эмоций, как страх и гнев, мы не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считаем любовь оправданной или необоснованной. Соответственно, романтическая любовь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не описывается как эмоциональная проблема, даже когда она отключает, поскольку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мешает нам сосредоточиться и правильно выполнять работу, которую мы бы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очень хотели сделать. Но мы действительно оцениваем, является ли поведение влюбленных разумным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 подходящим для людей в их благословенном состоянии</w:t>
      </w:r>
      <w:r>
        <w:rPr>
          <w:rFonts w:ascii="Times New Roman" w:hAnsi="Times New Roman" w:cs="Times New Roman"/>
          <w:sz w:val="28"/>
        </w:rPr>
        <w:t>. С</w:t>
      </w:r>
      <w:r w:rsidRPr="003336D7">
        <w:rPr>
          <w:rFonts w:ascii="Times New Roman" w:hAnsi="Times New Roman" w:cs="Times New Roman"/>
          <w:sz w:val="28"/>
        </w:rPr>
        <w:t>читаем, что любовь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порождает поведенческие проблемы — и в буквальном смысле — когда это заставляет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людей совершать поступки, которые не могут быть ни оправданы, ни даже оправданы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ссылка на их состояние (например, отказаться от детей, полностью зависящих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от них)</w:t>
      </w:r>
      <w:r w:rsidR="00C333FE">
        <w:rPr>
          <w:rStyle w:val="ab"/>
          <w:rFonts w:ascii="Times New Roman" w:hAnsi="Times New Roman" w:cs="Times New Roman"/>
          <w:sz w:val="28"/>
        </w:rPr>
        <w:footnoteReference w:id="3"/>
      </w:r>
      <w:r w:rsidRPr="003336D7">
        <w:rPr>
          <w:rFonts w:ascii="Times New Roman" w:hAnsi="Times New Roman" w:cs="Times New Roman"/>
          <w:sz w:val="28"/>
        </w:rPr>
        <w:t>.</w:t>
      </w:r>
    </w:p>
    <w:p w:rsidR="003336D7" w:rsidRPr="003336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Пытаясь решить эмоциональные или поведенческие проблемы, терапевт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может ставить перед собой различные другие, более насущные цели другого рода.</w:t>
      </w:r>
    </w:p>
    <w:p w:rsidR="002532D7" w:rsidRDefault="003336D7" w:rsidP="0033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D7">
        <w:rPr>
          <w:rFonts w:ascii="Times New Roman" w:hAnsi="Times New Roman" w:cs="Times New Roman"/>
          <w:sz w:val="28"/>
        </w:rPr>
        <w:t>Таким образом, когнитивный терапевт стремится установить различные факты. Такой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терапевт хочет выяснить, например, в каких ситуациях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пациент с депрессией чувствовал себя особенно никчемным, как он интерпретировал эти ситуации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и оправдана ли такая интерпретация; и она хочет продемонстрировать некоторые из этих фактов пациенту, чтобы заставить его понять,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что его интерпретация жизненных ситуаций систематически предвзята. Однако она хочет установить и продемонстрировать эти факты не как</w:t>
      </w:r>
      <w:r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самоцель, а для того, чтобы положить конец или, по крайней мере, ослабить</w:t>
      </w:r>
      <w:r w:rsidR="00FA2712"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целенаправленные эмоции и поведение. Когнитивный терапевт демонстрирует</w:t>
      </w:r>
      <w:r w:rsidR="00FA2712"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такие факты, как то, что интерпретация жизненных ситуаций депрессивного пациента</w:t>
      </w:r>
      <w:r w:rsidR="00FA2712"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систематически предвзята, и что возникающие в результате негативные самооценки являются</w:t>
      </w:r>
      <w:r w:rsidR="00FA2712"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нереалистично, чтобы облегчить страдания, которые испытывает пациент, подавленный своей предполагаемой никчемностью. То, что это служит этой первостепенной</w:t>
      </w:r>
      <w:r w:rsidR="00FA2712">
        <w:rPr>
          <w:rFonts w:ascii="Times New Roman" w:hAnsi="Times New Roman" w:cs="Times New Roman"/>
          <w:sz w:val="28"/>
        </w:rPr>
        <w:t xml:space="preserve"> </w:t>
      </w:r>
      <w:r w:rsidRPr="003336D7">
        <w:rPr>
          <w:rFonts w:ascii="Times New Roman" w:hAnsi="Times New Roman" w:cs="Times New Roman"/>
          <w:sz w:val="28"/>
        </w:rPr>
        <w:t>цели, превращает ее усилия по установлению фактов и образованию в терапевтическое усилие</w:t>
      </w:r>
      <w:r w:rsidR="00C333FE">
        <w:rPr>
          <w:rStyle w:val="ab"/>
          <w:rFonts w:ascii="Times New Roman" w:hAnsi="Times New Roman" w:cs="Times New Roman"/>
          <w:sz w:val="28"/>
        </w:rPr>
        <w:footnoteReference w:id="4"/>
      </w:r>
      <w:r w:rsidR="00FA2712">
        <w:rPr>
          <w:rFonts w:ascii="Times New Roman" w:hAnsi="Times New Roman" w:cs="Times New Roman"/>
          <w:sz w:val="28"/>
        </w:rPr>
        <w:t>.</w:t>
      </w:r>
    </w:p>
    <w:p w:rsidR="00FA2712" w:rsidRP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>Психиатры рассматривают такие состояния, как депрессия или психоз, как болезни или расстройства, а сопутствующие эмоциональные и поведенческие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проблемы - как симптомы этих расстройств. Они определяют эти расстройства как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синдромы, то есть как кластеры симптомов, которые одновременно возникают значительно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выше случайного уровня и, следовательно, предположительно обусловлены одним и тем же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внутренним процессом. Около двадцати лет назад клинические психологи начали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указывать на то, что многие определения синдрома используются — и изложены,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например, в официальном диагностическом и статистическом руководстве по психическим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Расстройства Американской психиатрической ассоциации — нарушают соответствующие критерии научной обоснованности.</w:t>
      </w:r>
    </w:p>
    <w:p w:rsidR="00FA2712" w:rsidRP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>В результате клинические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 xml:space="preserve">психологи, проводящие психотерапию, обратились к подходам, ориентированным на жалобы, которые направлены на решение соответствующих </w:t>
      </w:r>
      <w:r>
        <w:rPr>
          <w:rFonts w:ascii="Times New Roman" w:hAnsi="Times New Roman" w:cs="Times New Roman"/>
          <w:sz w:val="28"/>
        </w:rPr>
        <w:t>"</w:t>
      </w:r>
      <w:r w:rsidRPr="00FA2712">
        <w:rPr>
          <w:rFonts w:ascii="Times New Roman" w:hAnsi="Times New Roman" w:cs="Times New Roman"/>
          <w:sz w:val="28"/>
        </w:rPr>
        <w:t>жалоб</w:t>
      </w:r>
      <w:r>
        <w:rPr>
          <w:rFonts w:ascii="Times New Roman" w:hAnsi="Times New Roman" w:cs="Times New Roman"/>
          <w:sz w:val="28"/>
        </w:rPr>
        <w:t>"</w:t>
      </w:r>
      <w:r w:rsidRPr="00FA2712">
        <w:rPr>
          <w:rFonts w:ascii="Times New Roman" w:hAnsi="Times New Roman" w:cs="Times New Roman"/>
          <w:sz w:val="28"/>
        </w:rPr>
        <w:t>.</w:t>
      </w:r>
    </w:p>
    <w:p w:rsidR="00FA2712" w:rsidRP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>Люди считаются больными просто в силу наличия эмоциональных или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поведенческих проблем в определенном смысле, и психотерапия заключается в том, чтобы вылечить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их в том смысле и только в том смысле, чтобы поставить (предпочтительно длительный)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покончить с их эмоциональными или поведенческими проблемами. Поэтому достаточным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условием для того, чтобы усилия были ‘терапевтическими’ в том же буквальном смысле,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что и образцовые психотерапии, является то, что их первостепенной целью является решение эмоциональных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или поведенческие проблемы, чтобы положить (предпочтительно длительный) конец необоснованным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и отключающим эмоциям или неразумному поведению, которое не может быть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автономным</w:t>
      </w:r>
      <w:r w:rsidR="00C333FE">
        <w:rPr>
          <w:rStyle w:val="ab"/>
          <w:rFonts w:ascii="Times New Roman" w:hAnsi="Times New Roman" w:cs="Times New Roman"/>
          <w:sz w:val="28"/>
        </w:rPr>
        <w:footnoteReference w:id="5"/>
      </w:r>
      <w:r w:rsidRPr="00FA2712">
        <w:rPr>
          <w:rFonts w:ascii="Times New Roman" w:hAnsi="Times New Roman" w:cs="Times New Roman"/>
          <w:sz w:val="28"/>
        </w:rPr>
        <w:t>.</w:t>
      </w:r>
    </w:p>
    <w:p w:rsidR="00FA2712" w:rsidRP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 xml:space="preserve">Философские усилия будут квалифицироваться как буквально </w:t>
      </w:r>
      <w:r>
        <w:rPr>
          <w:rFonts w:ascii="Times New Roman" w:hAnsi="Times New Roman" w:cs="Times New Roman"/>
          <w:sz w:val="28"/>
        </w:rPr>
        <w:t>"</w:t>
      </w:r>
      <w:r w:rsidRPr="00FA2712">
        <w:rPr>
          <w:rFonts w:ascii="Times New Roman" w:hAnsi="Times New Roman" w:cs="Times New Roman"/>
          <w:sz w:val="28"/>
        </w:rPr>
        <w:t>терапевтические</w:t>
      </w:r>
      <w:r>
        <w:rPr>
          <w:rFonts w:ascii="Times New Roman" w:hAnsi="Times New Roman" w:cs="Times New Roman"/>
          <w:sz w:val="28"/>
        </w:rPr>
        <w:t>"</w:t>
      </w:r>
      <w:r w:rsidRPr="00FA2712">
        <w:rPr>
          <w:rFonts w:ascii="Times New Roman" w:hAnsi="Times New Roman" w:cs="Times New Roman"/>
          <w:sz w:val="28"/>
        </w:rPr>
        <w:t>, когда они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будут руководствоваться этой первостепенной целью. Есть два совершенно разных случая, в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которых мыслитель может заниматься философскими размышлениями в погоне за такой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терапевтической целью. Он может пожелать, в первую очередь, решить эмоциональные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и поведенческие проблемы, возникающие в обычной жизни, до или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независимо от философских размышлений.</w:t>
      </w:r>
      <w:r>
        <w:rPr>
          <w:rFonts w:ascii="Times New Roman" w:hAnsi="Times New Roman" w:cs="Times New Roman"/>
          <w:sz w:val="28"/>
        </w:rPr>
        <w:t xml:space="preserve"> Давайте скажем, что философская </w:t>
      </w:r>
      <w:r w:rsidRPr="00FA2712">
        <w:rPr>
          <w:rFonts w:ascii="Times New Roman" w:hAnsi="Times New Roman" w:cs="Times New Roman"/>
          <w:sz w:val="28"/>
        </w:rPr>
        <w:t>рефлексия, которая в первую очередь затрагивает такие проблемы, является составной частью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философской терапии. Во-вторых, эмоции и поведение, составляющие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эмоциональные или поведенческие проблемы, могут возникать в ходе и в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результате философских размышлений. Философ, который стремится, в первую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 xml:space="preserve">очередь, решить такие проблемы, занимается тем, что </w:t>
      </w:r>
      <w:r>
        <w:rPr>
          <w:rFonts w:ascii="Times New Roman" w:hAnsi="Times New Roman" w:cs="Times New Roman"/>
          <w:sz w:val="28"/>
        </w:rPr>
        <w:t>можно</w:t>
      </w:r>
      <w:r w:rsidRPr="00FA2712">
        <w:rPr>
          <w:rFonts w:ascii="Times New Roman" w:hAnsi="Times New Roman" w:cs="Times New Roman"/>
          <w:sz w:val="28"/>
        </w:rPr>
        <w:t xml:space="preserve"> назвать</w:t>
      </w:r>
      <w:r>
        <w:rPr>
          <w:rFonts w:ascii="Times New Roman" w:hAnsi="Times New Roman" w:cs="Times New Roman"/>
          <w:sz w:val="28"/>
        </w:rPr>
        <w:t xml:space="preserve"> "</w:t>
      </w:r>
      <w:r w:rsidRPr="00FA2712">
        <w:rPr>
          <w:rFonts w:ascii="Times New Roman" w:hAnsi="Times New Roman" w:cs="Times New Roman"/>
          <w:sz w:val="28"/>
        </w:rPr>
        <w:t>терапевтическая философия</w:t>
      </w:r>
      <w:r>
        <w:rPr>
          <w:rFonts w:ascii="Times New Roman" w:hAnsi="Times New Roman" w:cs="Times New Roman"/>
          <w:sz w:val="28"/>
        </w:rPr>
        <w:t>"</w:t>
      </w:r>
      <w:r w:rsidRPr="00FA2712">
        <w:rPr>
          <w:rFonts w:ascii="Times New Roman" w:hAnsi="Times New Roman" w:cs="Times New Roman"/>
          <w:sz w:val="28"/>
        </w:rPr>
        <w:t>. Теперь хотел</w:t>
      </w:r>
      <w:r>
        <w:rPr>
          <w:rFonts w:ascii="Times New Roman" w:hAnsi="Times New Roman" w:cs="Times New Roman"/>
          <w:sz w:val="28"/>
        </w:rPr>
        <w:t>ось</w:t>
      </w:r>
      <w:r w:rsidRPr="00FA2712">
        <w:rPr>
          <w:rFonts w:ascii="Times New Roman" w:hAnsi="Times New Roman" w:cs="Times New Roman"/>
          <w:sz w:val="28"/>
        </w:rPr>
        <w:t xml:space="preserve"> бы показать, что оба способа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практики философии как буквально разновидности терапии являются законными 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жизнеспособными как философское предприятие: как философская терапия, так 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терапевтическая философия преследует достойные и разумные цели, 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подлинно философская аргументация способна внести значительный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вклад в достижение этих терапевтических целей.</w:t>
      </w:r>
    </w:p>
    <w:p w:rsidR="00FA2712" w:rsidRP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>В случае философской терапии главная загадка заключается в такой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жизнеспособности. В любом случае, если они серьезны или обширны, очевидно, разумно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приложить усилия, первостепенной целью которых является решение эмоциональных 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поведенческих проблем, беспокоящих людей в повседневной жизни. Но как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подлинно философское размышление может способствовать решению проблем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такого рода? В случае терапевтической философии, напротив, главная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загадка касается легитимности. Когда и почему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философу должно быть разумно считать ответы на философские вопросы менее важными, чем решение эмоциональных или поведенческих проблем, которые 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возникнуть у мыслителей при размышлении о них? В случае философской терапии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цель разумна, но средства выглядят сомнительными. В случае терапевтической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философии цели уже кажутся необоснованными</w:t>
      </w:r>
      <w:r w:rsidR="00C333FE">
        <w:rPr>
          <w:rStyle w:val="ab"/>
          <w:rFonts w:ascii="Times New Roman" w:hAnsi="Times New Roman" w:cs="Times New Roman"/>
          <w:sz w:val="28"/>
        </w:rPr>
        <w:footnoteReference w:id="6"/>
      </w:r>
      <w:r w:rsidRPr="00FA2712">
        <w:rPr>
          <w:rFonts w:ascii="Times New Roman" w:hAnsi="Times New Roman" w:cs="Times New Roman"/>
          <w:sz w:val="28"/>
        </w:rPr>
        <w:t>.</w:t>
      </w:r>
    </w:p>
    <w:p w:rsidR="00FA2712" w:rsidRDefault="00FA2712" w:rsidP="00FA2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2712">
        <w:rPr>
          <w:rFonts w:ascii="Times New Roman" w:hAnsi="Times New Roman" w:cs="Times New Roman"/>
          <w:sz w:val="28"/>
        </w:rPr>
        <w:t>Чтобы ответить на эти два основных вопроса, мы сначала рассмотрим прецеденты: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Пирроновский скептицизм, подытоженный Секстом Эмпириком и некоторыми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поздними работами Людвига Витгенштейна. Обе модели дадут нам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частичные, но только частичные ответы на наши основные вопросы. Поэтому мы обратимся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к новым концепциям из разных областей когнитивной науки (клинической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психологи</w:t>
      </w:r>
      <w:r>
        <w:rPr>
          <w:rFonts w:ascii="Times New Roman" w:hAnsi="Times New Roman" w:cs="Times New Roman"/>
          <w:sz w:val="28"/>
        </w:rPr>
        <w:t>и</w:t>
      </w:r>
      <w:r w:rsidRPr="00FA2712">
        <w:rPr>
          <w:rFonts w:ascii="Times New Roman" w:hAnsi="Times New Roman" w:cs="Times New Roman"/>
          <w:sz w:val="28"/>
        </w:rPr>
        <w:t>, когнитивная психология и когнитивная лингвистика), чтобы получить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более исчерпывающие ответы. Эта статья не предназначена для разработки или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защища</w:t>
      </w:r>
      <w:r>
        <w:rPr>
          <w:rFonts w:ascii="Times New Roman" w:hAnsi="Times New Roman" w:cs="Times New Roman"/>
          <w:sz w:val="28"/>
        </w:rPr>
        <w:t>ть</w:t>
      </w:r>
      <w:r w:rsidRPr="00FA2712">
        <w:rPr>
          <w:rFonts w:ascii="Times New Roman" w:hAnsi="Times New Roman" w:cs="Times New Roman"/>
          <w:sz w:val="28"/>
        </w:rPr>
        <w:t xml:space="preserve"> экзегетические утверждения о двух наших первоначальных главных героях (или любом другом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философе, если уж на то пошло). Скорее, это установление связей между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определенными видами философских проблем и усилий, с одной стороны,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и определенными концепциями, взятыми или адаптированными из когнитивной науки, с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другой, которые позволяют нам понять, как философия может практиковаться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терапии двумя совершенно разными способами, и когда и почему это разумно делать. Обратите внимание, что рассматриваемые концепции по существу не привязаны к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структуре обработки информации, доминирующей в современных когнитивных</w:t>
      </w:r>
      <w:r>
        <w:rPr>
          <w:rFonts w:ascii="Times New Roman" w:hAnsi="Times New Roman" w:cs="Times New Roman"/>
          <w:sz w:val="28"/>
        </w:rPr>
        <w:t xml:space="preserve"> </w:t>
      </w:r>
      <w:r w:rsidRPr="00FA2712">
        <w:rPr>
          <w:rFonts w:ascii="Times New Roman" w:hAnsi="Times New Roman" w:cs="Times New Roman"/>
          <w:sz w:val="28"/>
        </w:rPr>
        <w:t>наук, но, возможно, открыта для различных возражений Витгенштейна</w:t>
      </w:r>
      <w:r w:rsidR="00C333FE">
        <w:rPr>
          <w:rStyle w:val="ab"/>
          <w:rFonts w:ascii="Times New Roman" w:hAnsi="Times New Roman" w:cs="Times New Roman"/>
          <w:sz w:val="28"/>
        </w:rPr>
        <w:footnoteReference w:id="7"/>
      </w:r>
      <w:r w:rsidRPr="00FA2712">
        <w:rPr>
          <w:rFonts w:ascii="Times New Roman" w:hAnsi="Times New Roman" w:cs="Times New Roman"/>
          <w:sz w:val="28"/>
        </w:rPr>
        <w:t>.</w:t>
      </w:r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33FE" w:rsidRDefault="00C333FE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Pr="00126496" w:rsidRDefault="00126496" w:rsidP="0012649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91679655"/>
      <w:r w:rsidRPr="00126496">
        <w:rPr>
          <w:rFonts w:ascii="Times New Roman" w:hAnsi="Times New Roman" w:cs="Times New Roman"/>
          <w:color w:val="auto"/>
        </w:rPr>
        <w:t>Заключение</w:t>
      </w:r>
      <w:bookmarkEnd w:id="3"/>
    </w:p>
    <w:p w:rsidR="002532D7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P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31D">
        <w:rPr>
          <w:rFonts w:ascii="Times New Roman" w:hAnsi="Times New Roman" w:cs="Times New Roman"/>
          <w:sz w:val="28"/>
        </w:rPr>
        <w:t>Таким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образом, квинтэссенция философских рассуждений может способствовать решению эмоциональных и поведенческих проблем, возникающих в обычной жизни.</w:t>
      </w:r>
    </w:p>
    <w:p w:rsidR="002532D7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31D">
        <w:rPr>
          <w:rFonts w:ascii="Times New Roman" w:hAnsi="Times New Roman" w:cs="Times New Roman"/>
          <w:sz w:val="28"/>
        </w:rPr>
        <w:t>Подлинно философские усилия Секста буквально терапевтичны и жизнеспособны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как философское предприятие.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Обычные эмоции и поведение, на которые нацелен Секстус, однако, не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квалифицируются как необоснованные или неразумные в обычном, дофилософском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свете. Таким образом, при таком освещении они не представляют собой эмоциональных или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поведенческих проблем в строгом смысле этого слова. Они квалифицируются как составляющие такие проблемы только в том случае, если скептические аргументы, подобные приведенным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Сексты здоровы. Таким образом, Секстус решает эмоциональные и поведенческие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проблемы, возникающие в обычной жизни, но не эмоции и поведение, которые квалифицируются как такие проблемы по обычным стандартам. Поэтому необходимо обратиться в другое место за ответом на вопрос о том, как подлинно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философское размышление может способствовать решению эмоциональных и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поведенческих проблем, которые квалифицируются как таковые в дофилософском свете, например, проблемы, на которые нацелены знакомые формы психотерапии. Один из таких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ответов может быть получен из когнитивных моделей или концептуализаций, разработанных клиническими психологами для широкого спектра психических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расстройств, включая депрессию и</w:t>
      </w:r>
      <w:r>
        <w:rPr>
          <w:rFonts w:ascii="Times New Roman" w:hAnsi="Times New Roman" w:cs="Times New Roman"/>
          <w:sz w:val="28"/>
        </w:rPr>
        <w:t xml:space="preserve"> </w:t>
      </w:r>
      <w:r w:rsidRPr="0057331D">
        <w:rPr>
          <w:rFonts w:ascii="Times New Roman" w:hAnsi="Times New Roman" w:cs="Times New Roman"/>
          <w:sz w:val="28"/>
        </w:rPr>
        <w:t>психоз.</w:t>
      </w: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Pr="0057331D" w:rsidRDefault="0057331D" w:rsidP="0057331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91679656"/>
      <w:r w:rsidRPr="0057331D">
        <w:rPr>
          <w:rFonts w:ascii="Times New Roman" w:hAnsi="Times New Roman" w:cs="Times New Roman"/>
          <w:color w:val="auto"/>
        </w:rPr>
        <w:t>Список литературы</w:t>
      </w:r>
      <w:bookmarkEnd w:id="4"/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Абачиев С. К. Социальная философия. Учебник для академического бакалавриата. — М.: Юрайт. 2019. - 322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Алексеев П. В., Панин А. В. Философия. Учебник. — М.: Проспект. 2020. - 592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Бранская Е. В., Панфилова М. И. Основы философии. Учебное пособие для СПО. — М.: Юрайт. 2019. - 184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Демина Л. А., Малюкова О. В., Бучило Н. Ф. Философия. Учебник. — М.: Проспект. 2020. - 360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Ивин А. А., Никитина И. П. Философия науки. Учебное пособие. — М.: Проспект. 2020. - 352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Матяш Т. П., Жаров Л. В., Несмеянов Е. Е. Основы философии. Учебное пособие. — М.: Феникс. 2020. - 314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Миронов В. В. Философия. — М.: Проспект. 2019. - 240 с.</w:t>
      </w:r>
    </w:p>
    <w:p w:rsidR="0057331D" w:rsidRDefault="0057331D" w:rsidP="005733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Шуталева А. В. Философские проблемы естествознания. Учебное пособие для СПО. — М.: Юрайт. 2019. - 164 с.</w:t>
      </w: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31D" w:rsidRDefault="0057331D" w:rsidP="00573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D7" w:rsidRPr="00306E48" w:rsidRDefault="002532D7" w:rsidP="00916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2532D7" w:rsidRPr="00306E48" w:rsidSect="00C333F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EB" w:rsidRDefault="00591AEB" w:rsidP="00C333FE">
      <w:pPr>
        <w:spacing w:after="0" w:line="240" w:lineRule="auto"/>
      </w:pPr>
      <w:r>
        <w:separator/>
      </w:r>
    </w:p>
  </w:endnote>
  <w:endnote w:type="continuationSeparator" w:id="0">
    <w:p w:rsidR="00591AEB" w:rsidRDefault="00591AEB" w:rsidP="00C3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117353"/>
      <w:docPartObj>
        <w:docPartGallery w:val="Page Numbers (Bottom of Page)"/>
        <w:docPartUnique/>
      </w:docPartObj>
    </w:sdtPr>
    <w:sdtEndPr/>
    <w:sdtContent>
      <w:p w:rsidR="00C333FE" w:rsidRDefault="00C333FE" w:rsidP="00C333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3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EB" w:rsidRDefault="00591AEB" w:rsidP="00C333FE">
      <w:pPr>
        <w:spacing w:after="0" w:line="240" w:lineRule="auto"/>
      </w:pPr>
      <w:r>
        <w:separator/>
      </w:r>
    </w:p>
  </w:footnote>
  <w:footnote w:type="continuationSeparator" w:id="0">
    <w:p w:rsidR="00591AEB" w:rsidRDefault="00591AEB" w:rsidP="00C333FE">
      <w:pPr>
        <w:spacing w:after="0" w:line="240" w:lineRule="auto"/>
      </w:pPr>
      <w:r>
        <w:continuationSeparator/>
      </w:r>
    </w:p>
  </w:footnote>
  <w:footnote w:id="1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Миронов В. В. Философия. — М.: Проспект. 2019 - с. 74</w:t>
      </w:r>
    </w:p>
  </w:footnote>
  <w:footnote w:id="2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Абачиев С. К. Социальная философия. Учебник для академического бакалавриата. — М.: Юрайт. 2019.  - с. 69</w:t>
      </w:r>
    </w:p>
  </w:footnote>
  <w:footnote w:id="3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Шуталева А. В. Философские проблемы естествознания. Учебное пособие для СПО. — М.: Юрайт. 2019. - с. 78</w:t>
      </w:r>
    </w:p>
  </w:footnote>
  <w:footnote w:id="4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Демина Л. А., Малюкова О. В., Бучило Н. Ф. Философия. Учебник. — М.: Проспект. 2020.</w:t>
      </w:r>
    </w:p>
  </w:footnote>
  <w:footnote w:id="5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Матяш Т. П., Жаров Л. В., Несмеянов Е. Е. Основы философии. Учебное пособие. — М.: Феникс. 2020.</w:t>
      </w:r>
    </w:p>
  </w:footnote>
  <w:footnote w:id="6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Алексеев П. В., Панин А. В. Философия. Учебник. — М.: Проспект. 2020.</w:t>
      </w:r>
    </w:p>
  </w:footnote>
  <w:footnote w:id="7">
    <w:p w:rsidR="00C333FE" w:rsidRPr="00C333FE" w:rsidRDefault="00C333FE" w:rsidP="00C333FE">
      <w:pPr>
        <w:pStyle w:val="a9"/>
        <w:jc w:val="both"/>
      </w:pPr>
      <w:r w:rsidRPr="00C333FE">
        <w:rPr>
          <w:rStyle w:val="ab"/>
        </w:rPr>
        <w:footnoteRef/>
      </w:r>
      <w:r w:rsidRPr="00C333FE">
        <w:t xml:space="preserve"> </w:t>
      </w:r>
      <w:r w:rsidRPr="00C333FE">
        <w:rPr>
          <w:rFonts w:ascii="Times New Roman" w:hAnsi="Times New Roman" w:cs="Times New Roman"/>
        </w:rPr>
        <w:t>Ивин А. А., Никитина И. П. Философия науки. Учебное пособие. — М.: Проспект. 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5196"/>
    <w:multiLevelType w:val="hybridMultilevel"/>
    <w:tmpl w:val="72B0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E6"/>
    <w:rsid w:val="00126496"/>
    <w:rsid w:val="001772FD"/>
    <w:rsid w:val="002532D7"/>
    <w:rsid w:val="00306E48"/>
    <w:rsid w:val="003336D7"/>
    <w:rsid w:val="0057331D"/>
    <w:rsid w:val="00591AEB"/>
    <w:rsid w:val="007E7A87"/>
    <w:rsid w:val="0085721D"/>
    <w:rsid w:val="00916D67"/>
    <w:rsid w:val="00986AC6"/>
    <w:rsid w:val="00C333FE"/>
    <w:rsid w:val="00C44FE6"/>
    <w:rsid w:val="00F14C36"/>
    <w:rsid w:val="00F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E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6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733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3FE"/>
  </w:style>
  <w:style w:type="paragraph" w:styleId="a7">
    <w:name w:val="footer"/>
    <w:basedOn w:val="a"/>
    <w:link w:val="a8"/>
    <w:uiPriority w:val="99"/>
    <w:unhideWhenUsed/>
    <w:rsid w:val="00C3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3FE"/>
  </w:style>
  <w:style w:type="paragraph" w:styleId="a9">
    <w:name w:val="footnote text"/>
    <w:basedOn w:val="a"/>
    <w:link w:val="aa"/>
    <w:uiPriority w:val="99"/>
    <w:semiHidden/>
    <w:unhideWhenUsed/>
    <w:rsid w:val="00C333F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333F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333FE"/>
    <w:rPr>
      <w:vertAlign w:val="superscript"/>
    </w:rPr>
  </w:style>
  <w:style w:type="paragraph" w:styleId="ac">
    <w:name w:val="TOC Heading"/>
    <w:basedOn w:val="1"/>
    <w:next w:val="a"/>
    <w:uiPriority w:val="39"/>
    <w:semiHidden/>
    <w:unhideWhenUsed/>
    <w:qFormat/>
    <w:rsid w:val="00C333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33FE"/>
    <w:pPr>
      <w:spacing w:after="100"/>
    </w:pPr>
  </w:style>
  <w:style w:type="character" w:styleId="ad">
    <w:name w:val="Hyperlink"/>
    <w:basedOn w:val="a0"/>
    <w:uiPriority w:val="99"/>
    <w:unhideWhenUsed/>
    <w:rsid w:val="00C333FE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E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6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733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3FE"/>
  </w:style>
  <w:style w:type="paragraph" w:styleId="a7">
    <w:name w:val="footer"/>
    <w:basedOn w:val="a"/>
    <w:link w:val="a8"/>
    <w:uiPriority w:val="99"/>
    <w:unhideWhenUsed/>
    <w:rsid w:val="00C3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3FE"/>
  </w:style>
  <w:style w:type="paragraph" w:styleId="a9">
    <w:name w:val="footnote text"/>
    <w:basedOn w:val="a"/>
    <w:link w:val="aa"/>
    <w:uiPriority w:val="99"/>
    <w:semiHidden/>
    <w:unhideWhenUsed/>
    <w:rsid w:val="00C333F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333F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333FE"/>
    <w:rPr>
      <w:vertAlign w:val="superscript"/>
    </w:rPr>
  </w:style>
  <w:style w:type="paragraph" w:styleId="ac">
    <w:name w:val="TOC Heading"/>
    <w:basedOn w:val="1"/>
    <w:next w:val="a"/>
    <w:uiPriority w:val="39"/>
    <w:semiHidden/>
    <w:unhideWhenUsed/>
    <w:qFormat/>
    <w:rsid w:val="00C333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33FE"/>
    <w:pPr>
      <w:spacing w:after="100"/>
    </w:pPr>
  </w:style>
  <w:style w:type="character" w:styleId="ad">
    <w:name w:val="Hyperlink"/>
    <w:basedOn w:val="a0"/>
    <w:uiPriority w:val="99"/>
    <w:unhideWhenUsed/>
    <w:rsid w:val="00C333FE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14E4-83CE-4EAC-B832-1DB51B34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Пользователь Windows</cp:lastModifiedBy>
  <cp:revision>2</cp:revision>
  <dcterms:created xsi:type="dcterms:W3CDTF">2021-12-29T15:20:00Z</dcterms:created>
  <dcterms:modified xsi:type="dcterms:W3CDTF">2021-12-29T15:20:00Z</dcterms:modified>
</cp:coreProperties>
</file>